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F9" w:rsidRDefault="006517F9" w:rsidP="000C25D1">
      <w:pPr>
        <w:spacing w:line="500" w:lineRule="exact"/>
      </w:pPr>
    </w:p>
    <w:p w:rsidR="006517F9" w:rsidRDefault="006517F9" w:rsidP="000C25D1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延边朝鲜族自治州工程质量</w:t>
      </w:r>
    </w:p>
    <w:p w:rsidR="006517F9" w:rsidRDefault="006517F9" w:rsidP="000C25D1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“天池杯奖”评选办法</w:t>
      </w:r>
    </w:p>
    <w:p w:rsidR="006517F9" w:rsidRDefault="006517F9" w:rsidP="000C25D1">
      <w:pPr>
        <w:jc w:val="center"/>
        <w:rPr>
          <w:b/>
          <w:bCs/>
          <w:sz w:val="44"/>
          <w:szCs w:val="44"/>
        </w:rPr>
      </w:pPr>
    </w:p>
    <w:p w:rsidR="006517F9" w:rsidRDefault="006517F9" w:rsidP="000C25D1">
      <w:pPr>
        <w:numPr>
          <w:ilvl w:val="0"/>
          <w:numId w:val="1"/>
        </w:num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总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则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第一条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为贯彻落实“百年大计、质量第一”的方针，鼓励建筑施工企业严格执行《建设工程质量管理条例》和《工程建设标准强制性条文》，提高全州建筑工程质量水平，决定继续在全州建筑行业开展“天池杯奖”评选活动。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第二条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“天池杯奖”是我州建筑行业建筑工程质量最高荣誉奖。由延边州建筑业协会颁发。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第三条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“天池杯奖”由在延边州内从事建筑施工的企业申报，质量为本地区一流水平的工程。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第四条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“天池杯奖”每年评选一次，评选的具体工作由延边州建筑业协会组织实施。</w:t>
      </w:r>
    </w:p>
    <w:p w:rsidR="006517F9" w:rsidRDefault="006517F9" w:rsidP="000C25D1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第二章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评选范围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第五条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参加评选“天池杯奖”的工程必须是在延边州境内，延边州建筑业协会会员单位，并履行会员职责，严格按国家、地方及行业有关建设法规和政策要求进行建设，已经形成独立生产能力和使用功能，并投产使用的新建工程。还必须是获得“工程结构优良奖”的工程。主要包括：建筑面积</w:t>
      </w:r>
      <w:r>
        <w:rPr>
          <w:rFonts w:ascii="仿宋_GB2312" w:eastAsia="仿宋_GB2312" w:cs="仿宋_GB2312"/>
          <w:sz w:val="30"/>
          <w:szCs w:val="30"/>
        </w:rPr>
        <w:t>5000M</w:t>
      </w:r>
      <w:r>
        <w:rPr>
          <w:rFonts w:ascii="仿宋_GB2312" w:eastAsia="仿宋_GB2312" w:cs="仿宋_GB2312"/>
          <w:b/>
          <w:bCs/>
          <w:sz w:val="30"/>
          <w:szCs w:val="30"/>
          <w:vertAlign w:val="superscript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以上或建安工作量</w:t>
      </w:r>
      <w:r w:rsidRPr="00676550">
        <w:rPr>
          <w:rFonts w:ascii="仿宋_GB2312" w:eastAsia="仿宋_GB2312" w:cs="仿宋_GB2312"/>
          <w:sz w:val="30"/>
          <w:szCs w:val="30"/>
        </w:rPr>
        <w:t>700</w:t>
      </w:r>
      <w:r>
        <w:rPr>
          <w:rFonts w:ascii="仿宋_GB2312" w:eastAsia="仿宋_GB2312" w:cs="仿宋_GB2312" w:hint="eastAsia"/>
          <w:sz w:val="30"/>
          <w:szCs w:val="30"/>
        </w:rPr>
        <w:t>万元以上的工业、民用及公共建筑的房建工程。</w:t>
      </w:r>
    </w:p>
    <w:p w:rsidR="006517F9" w:rsidRDefault="006517F9" w:rsidP="000C25D1">
      <w:pPr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lastRenderedPageBreak/>
        <w:t>第六条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以下工程不列入评选范围</w:t>
      </w:r>
    </w:p>
    <w:p w:rsidR="006517F9" w:rsidRDefault="006517F9" w:rsidP="000C25D1">
      <w:pPr>
        <w:numPr>
          <w:ilvl w:val="1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州内建筑企业在州外承建的工程；</w:t>
      </w:r>
    </w:p>
    <w:p w:rsidR="006517F9" w:rsidRDefault="006517F9" w:rsidP="000C25D1">
      <w:pPr>
        <w:numPr>
          <w:ilvl w:val="1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竣工后被隐蔽的工程或保密工程；</w:t>
      </w:r>
    </w:p>
    <w:p w:rsidR="006517F9" w:rsidRDefault="006517F9" w:rsidP="000C25D1">
      <w:pPr>
        <w:numPr>
          <w:ilvl w:val="1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在原工程基础上进行改造、扩建的工程；</w:t>
      </w:r>
    </w:p>
    <w:p w:rsidR="006517F9" w:rsidRDefault="006517F9" w:rsidP="000C25D1">
      <w:pPr>
        <w:numPr>
          <w:ilvl w:val="1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由于勘察、设计原因存在质量隐患的工程；</w:t>
      </w:r>
    </w:p>
    <w:p w:rsidR="006517F9" w:rsidRDefault="006517F9" w:rsidP="000C25D1">
      <w:pPr>
        <w:numPr>
          <w:ilvl w:val="1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违法、违规进行建设的工程。</w:t>
      </w:r>
    </w:p>
    <w:p w:rsidR="006517F9" w:rsidRDefault="006517F9" w:rsidP="000C25D1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第三章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申报条件</w:t>
      </w:r>
    </w:p>
    <w:p w:rsidR="006517F9" w:rsidRDefault="006517F9" w:rsidP="000C25D1">
      <w:pPr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第七条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申报“天池杯奖”的工程应具备以下条件：</w:t>
      </w:r>
    </w:p>
    <w:p w:rsidR="006517F9" w:rsidRDefault="006517F9" w:rsidP="00C84AAB">
      <w:pPr>
        <w:pStyle w:val="a3"/>
        <w:ind w:left="0" w:firstLineChars="200" w:firstLine="60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一、工程报建、竣工验收备案等手续和证明齐全，各项质量保证资料齐全、准确、真实；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二、达到竣工验收标准的工程；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三、竣工后，经过一年以上的使用检验，没有出现质量问题或隐患；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四、曾荣获延边州“工程结构优良奖”。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第八条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评选“天池杯奖”旨在鼓励直接进行工程施工的企业，所指的主要是工程的总包企业和工程参建的主承建企业。</w:t>
      </w:r>
    </w:p>
    <w:p w:rsidR="006517F9" w:rsidRDefault="006517F9" w:rsidP="000C25D1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第四章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申报程序</w:t>
      </w:r>
    </w:p>
    <w:p w:rsidR="006517F9" w:rsidRDefault="006517F9" w:rsidP="000C25D1">
      <w:pPr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第九条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“天池杯奖”的申报程序：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申报“天池杯奖”的工程填写协会统一印制的“天池杯奖申报表，经用户和工程监理机构签章同意后，由施工企业向延边州建筑业协会申报。</w:t>
      </w:r>
    </w:p>
    <w:p w:rsidR="006517F9" w:rsidRDefault="006517F9" w:rsidP="000C25D1">
      <w:pPr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“天池杯奖”的申报材料：</w:t>
      </w:r>
    </w:p>
    <w:p w:rsidR="006517F9" w:rsidRDefault="006517F9" w:rsidP="000C25D1">
      <w:pPr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一、申报材料总目录，并注明各种材料的份数；</w:t>
      </w:r>
    </w:p>
    <w:p w:rsidR="006517F9" w:rsidRDefault="006517F9" w:rsidP="000C25D1">
      <w:pPr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二、“天池杯奖”申报表一式两份；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三、工程各类批件（土地使用证，规划许可证、施工许可证）复印件各一份；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四、由工程质量监督站审核签章的工程验收备案证（</w:t>
      </w:r>
      <w:r w:rsidRPr="00DE29BE">
        <w:rPr>
          <w:rFonts w:ascii="仿宋_GB2312" w:eastAsia="仿宋_GB2312" w:cs="仿宋_GB2312" w:hint="eastAsia"/>
          <w:sz w:val="30"/>
          <w:szCs w:val="30"/>
        </w:rPr>
        <w:t>或竣工验收证明材料）</w:t>
      </w:r>
      <w:r>
        <w:rPr>
          <w:rFonts w:ascii="仿宋_GB2312" w:eastAsia="仿宋_GB2312" w:cs="仿宋_GB2312" w:hint="eastAsia"/>
          <w:sz w:val="30"/>
          <w:szCs w:val="30"/>
        </w:rPr>
        <w:t>和“工程结构优良奖”荣誉证书复印件各一份；</w:t>
      </w:r>
    </w:p>
    <w:p w:rsidR="006517F9" w:rsidRDefault="006517F9" w:rsidP="000C25D1">
      <w:pPr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五、中标通知书和施工合同复印件各一份；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六、反映工程概貌，并附文字说明的工程主要部位的彩照</w:t>
      </w:r>
      <w:r>
        <w:rPr>
          <w:rFonts w:ascii="仿宋_GB2312" w:eastAsia="仿宋_GB2312" w:cs="仿宋_GB2312"/>
          <w:sz w:val="30"/>
          <w:szCs w:val="30"/>
        </w:rPr>
        <w:t>10</w:t>
      </w:r>
      <w:r>
        <w:rPr>
          <w:rFonts w:ascii="仿宋_GB2312" w:eastAsia="仿宋_GB2312" w:cs="仿宋_GB2312" w:hint="eastAsia"/>
          <w:sz w:val="30"/>
          <w:szCs w:val="30"/>
        </w:rPr>
        <w:t>张；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七、施工中采用新技术、新材料、新工艺、新设备等情况的文字说明材料。</w:t>
      </w:r>
    </w:p>
    <w:p w:rsidR="006517F9" w:rsidRDefault="006517F9" w:rsidP="000C25D1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第五章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工程复查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第十一条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为了保证参选工程的质量水平，由延边州建筑业协会组织工程复查小组对工程进行复查。复查小组成员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—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人，由延边州建筑业协会技术质量委员会推荐。</w:t>
      </w:r>
    </w:p>
    <w:p w:rsidR="006517F9" w:rsidRDefault="006517F9" w:rsidP="000C25D1">
      <w:pPr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第十二条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工程复查的内容：</w:t>
      </w:r>
    </w:p>
    <w:p w:rsidR="006517F9" w:rsidRDefault="006517F9" w:rsidP="00C84AA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一、听取工程施工及质量情况介绍。重点内容是工程概况，工程特点、难点。查验施工技术及质量保证体系和措施，执行《工程建设标准强制性条文》的情况，各分部、分项工程质量评定的结果；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二、现场查验工程质量情况，听取建设单位对工程质量的评价和意见；</w:t>
      </w:r>
    </w:p>
    <w:p w:rsidR="006517F9" w:rsidRDefault="006517F9" w:rsidP="000C25D1">
      <w:pPr>
        <w:spacing w:line="600" w:lineRule="exact"/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三、查阅工程有关内业资料：</w:t>
      </w:r>
    </w:p>
    <w:p w:rsidR="006517F9" w:rsidRDefault="006517F9" w:rsidP="000C25D1">
      <w:pPr>
        <w:spacing w:line="600" w:lineRule="exact"/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、有关工程基本建设程序的各类政府批件（原件）；</w:t>
      </w:r>
    </w:p>
    <w:p w:rsidR="006517F9" w:rsidRDefault="006517F9" w:rsidP="000C25D1">
      <w:pPr>
        <w:spacing w:line="600" w:lineRule="exact"/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、工程全部的技术质量管理资料。</w:t>
      </w:r>
    </w:p>
    <w:p w:rsidR="006517F9" w:rsidRDefault="006517F9" w:rsidP="000C25D1">
      <w:pPr>
        <w:spacing w:line="600" w:lineRule="exact"/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四、复查小组对工程复查情况进行讲评；</w:t>
      </w:r>
    </w:p>
    <w:p w:rsidR="006517F9" w:rsidRDefault="006517F9" w:rsidP="000C25D1">
      <w:pPr>
        <w:spacing w:line="600" w:lineRule="exact"/>
        <w:ind w:left="59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五、复查小组起草工程复查情况的报告。</w:t>
      </w:r>
    </w:p>
    <w:p w:rsidR="006517F9" w:rsidRDefault="006517F9" w:rsidP="000C25D1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第六章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工程评审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第十三条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“天池杯奖”的评审，由评审委员会组织进行。评审委员会由</w:t>
      </w:r>
      <w:r>
        <w:rPr>
          <w:rFonts w:ascii="仿宋_GB2312" w:eastAsia="仿宋_GB2312" w:cs="仿宋_GB2312"/>
          <w:sz w:val="30"/>
          <w:szCs w:val="30"/>
        </w:rPr>
        <w:t>9</w:t>
      </w:r>
      <w:r>
        <w:rPr>
          <w:rFonts w:ascii="仿宋_GB2312" w:eastAsia="仿宋_GB2312" w:cs="仿宋_GB2312" w:hint="eastAsia"/>
          <w:sz w:val="30"/>
          <w:szCs w:val="30"/>
        </w:rPr>
        <w:t>人组成，设主任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人，副主任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人，委员</w:t>
      </w: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人。其成员由延边州建筑业协会技术质量委员会提名，协会理事长会议审定。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第十四条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评审委员会根据申报材料及工程复查情况报告进行审议，以无记名投票方式确定获奖工程。</w:t>
      </w:r>
    </w:p>
    <w:p w:rsidR="006517F9" w:rsidRDefault="006517F9" w:rsidP="000C25D1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第七章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奖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励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第十五条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对荣获“天池杯奖”的企业授予“天池杯奖”奖杯和证书。并通报表彰，荣誉列为企业业绩。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第十六条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对荣获“天池杯奖”有突出贡献的项目经理颁发荣誉证书，可作为个人工作业绩，在晋升和评聘项目经理等级和技术职称时的参考依据。获奖企业应同时给予其精神和物质奖励。</w:t>
      </w:r>
    </w:p>
    <w:p w:rsidR="006517F9" w:rsidRDefault="006517F9" w:rsidP="000C25D1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第八章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纪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律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第十七条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申报企业不得弄虚作假，以不正当的手段获取荣誉。对违反者，视情节轻重给予批评，直至撤消申报和奖励资格；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第十八条</w:t>
      </w:r>
      <w:r>
        <w:rPr>
          <w:rFonts w:ascii="仿宋_GB2312" w:eastAsia="仿宋_GB2312" w:cs="仿宋_GB2312" w:hint="eastAsia"/>
          <w:sz w:val="30"/>
          <w:szCs w:val="30"/>
        </w:rPr>
        <w:t>复查人员和评审委员要秉公办事，廉洁自律，对违</w:t>
      </w:r>
      <w:r>
        <w:rPr>
          <w:rFonts w:ascii="仿宋_GB2312" w:eastAsia="仿宋_GB2312" w:cs="仿宋_GB2312" w:hint="eastAsia"/>
          <w:sz w:val="30"/>
          <w:szCs w:val="30"/>
        </w:rPr>
        <w:lastRenderedPageBreak/>
        <w:t>反纪律者给予批评和通报，撤消参加工程复查和评审的资格。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517F9" w:rsidRDefault="006517F9" w:rsidP="000C25D1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第九章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附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则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第十九条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对于已经获得“天池杯奖”称号的工程，若发现工程质量存在问题和隐患，延边州建筑业协会要组织专家对工程进行鉴定，并有权做出取消该工程“天池杯奖”称号的决定。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第二十条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本办法自颁布之日起执行。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第二十一条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本办法由延边州建筑业协会负责解释。</w:t>
      </w:r>
    </w:p>
    <w:p w:rsidR="006517F9" w:rsidRDefault="006517F9" w:rsidP="00C84AA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517F9" w:rsidRDefault="006517F9" w:rsidP="00C84AAB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6517F9" w:rsidRDefault="006517F9" w:rsidP="00C84AAB">
      <w:pPr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6517F9" w:rsidRDefault="006517F9" w:rsidP="00C84AAB">
      <w:pPr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6517F9" w:rsidRDefault="006517F9" w:rsidP="00C84AAB">
      <w:pPr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6517F9" w:rsidRDefault="006517F9" w:rsidP="00C84AAB">
      <w:pPr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6517F9" w:rsidRDefault="006517F9" w:rsidP="00C84AAB">
      <w:pPr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延边州建筑业协会</w:t>
      </w:r>
    </w:p>
    <w:p w:rsidR="006517F9" w:rsidRDefault="006517F9" w:rsidP="00C84AAB">
      <w:pPr>
        <w:ind w:firstLineChars="1700" w:firstLine="5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</w:t>
      </w:r>
      <w:r>
        <w:rPr>
          <w:rFonts w:ascii="仿宋_GB2312" w:eastAsia="仿宋_GB2312" w:cs="仿宋_GB2312"/>
          <w:sz w:val="30"/>
          <w:szCs w:val="30"/>
        </w:rPr>
        <w:t>O</w:t>
      </w:r>
      <w:r>
        <w:rPr>
          <w:rFonts w:ascii="仿宋_GB2312" w:eastAsia="仿宋_GB2312" w:cs="仿宋_GB2312" w:hint="eastAsia"/>
          <w:sz w:val="30"/>
          <w:szCs w:val="30"/>
        </w:rPr>
        <w:t>一六年七月一日</w:t>
      </w:r>
    </w:p>
    <w:p w:rsidR="006517F9" w:rsidRDefault="006517F9" w:rsidP="000C25D1">
      <w:pPr>
        <w:spacing w:line="500" w:lineRule="exact"/>
        <w:rPr>
          <w:rFonts w:ascii="仿宋_GB2312" w:eastAsia="仿宋_GB2312"/>
        </w:rPr>
      </w:pPr>
    </w:p>
    <w:p w:rsidR="006517F9" w:rsidRDefault="006517F9" w:rsidP="000C25D1">
      <w:pPr>
        <w:spacing w:line="500" w:lineRule="exact"/>
        <w:rPr>
          <w:rFonts w:ascii="仿宋_GB2312" w:eastAsia="仿宋_GB2312"/>
        </w:rPr>
      </w:pPr>
    </w:p>
    <w:p w:rsidR="006517F9" w:rsidRDefault="006517F9" w:rsidP="000C25D1"/>
    <w:p w:rsidR="006517F9" w:rsidRDefault="006517F9"/>
    <w:sectPr w:rsidR="006517F9" w:rsidSect="0042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F9" w:rsidRDefault="006517F9">
      <w:r>
        <w:separator/>
      </w:r>
    </w:p>
  </w:endnote>
  <w:endnote w:type="continuationSeparator" w:id="0">
    <w:p w:rsidR="006517F9" w:rsidRDefault="0065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F9" w:rsidRDefault="006517F9">
      <w:r>
        <w:separator/>
      </w:r>
    </w:p>
  </w:footnote>
  <w:footnote w:type="continuationSeparator" w:id="0">
    <w:p w:rsidR="006517F9" w:rsidRDefault="0065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240C"/>
    <w:multiLevelType w:val="hybridMultilevel"/>
    <w:tmpl w:val="0A3601BC"/>
    <w:lvl w:ilvl="0" w:tplc="98685496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</w:lvl>
    <w:lvl w:ilvl="1" w:tplc="DA30E57A">
      <w:start w:val="1"/>
      <w:numFmt w:val="japaneseCounting"/>
      <w:lvlText w:val="第%2条"/>
      <w:lvlJc w:val="left"/>
      <w:pPr>
        <w:tabs>
          <w:tab w:val="num" w:pos="2205"/>
        </w:tabs>
        <w:ind w:left="2205" w:hanging="1785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21AAB"/>
    <w:multiLevelType w:val="hybridMultilevel"/>
    <w:tmpl w:val="10F040E4"/>
    <w:lvl w:ilvl="0" w:tplc="7460F294">
      <w:start w:val="6"/>
      <w:numFmt w:val="japaneseCounting"/>
      <w:lvlText w:val="第%1条"/>
      <w:lvlJc w:val="left"/>
      <w:pPr>
        <w:tabs>
          <w:tab w:val="num" w:pos="1791"/>
        </w:tabs>
        <w:ind w:left="1791" w:hanging="1200"/>
      </w:pPr>
    </w:lvl>
    <w:lvl w:ilvl="1" w:tplc="EE08590E">
      <w:start w:val="1"/>
      <w:numFmt w:val="japaneseCounting"/>
      <w:lvlText w:val="%2、"/>
      <w:lvlJc w:val="left"/>
      <w:pPr>
        <w:tabs>
          <w:tab w:val="num" w:pos="1731"/>
        </w:tabs>
        <w:ind w:left="1731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D1"/>
    <w:rsid w:val="000005F9"/>
    <w:rsid w:val="000C25D1"/>
    <w:rsid w:val="00100A7D"/>
    <w:rsid w:val="001B5745"/>
    <w:rsid w:val="00391551"/>
    <w:rsid w:val="00407B64"/>
    <w:rsid w:val="004262DE"/>
    <w:rsid w:val="00437A45"/>
    <w:rsid w:val="004C35F9"/>
    <w:rsid w:val="004F441F"/>
    <w:rsid w:val="0050693E"/>
    <w:rsid w:val="006517F9"/>
    <w:rsid w:val="00676550"/>
    <w:rsid w:val="00697DA0"/>
    <w:rsid w:val="006B030A"/>
    <w:rsid w:val="006C107B"/>
    <w:rsid w:val="007361E1"/>
    <w:rsid w:val="007E3CB2"/>
    <w:rsid w:val="007E63B3"/>
    <w:rsid w:val="008626A2"/>
    <w:rsid w:val="00893A22"/>
    <w:rsid w:val="009375A9"/>
    <w:rsid w:val="00B3209F"/>
    <w:rsid w:val="00B340A2"/>
    <w:rsid w:val="00B66215"/>
    <w:rsid w:val="00BD5007"/>
    <w:rsid w:val="00C84AAB"/>
    <w:rsid w:val="00D87732"/>
    <w:rsid w:val="00DE29BE"/>
    <w:rsid w:val="00E420DE"/>
    <w:rsid w:val="00F73055"/>
    <w:rsid w:val="00F805A5"/>
    <w:rsid w:val="00F90081"/>
    <w:rsid w:val="00FB2E70"/>
    <w:rsid w:val="00FC7274"/>
    <w:rsid w:val="00FF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C25D1"/>
    <w:pPr>
      <w:ind w:left="591"/>
    </w:pPr>
    <w:rPr>
      <w:sz w:val="30"/>
      <w:szCs w:val="30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C84AAB"/>
    <w:rPr>
      <w:sz w:val="21"/>
      <w:szCs w:val="21"/>
    </w:rPr>
  </w:style>
  <w:style w:type="paragraph" w:styleId="a4">
    <w:name w:val="header"/>
    <w:basedOn w:val="a"/>
    <w:link w:val="Char0"/>
    <w:uiPriority w:val="99"/>
    <w:rsid w:val="00FC7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C727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FC7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FC72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1818</Words>
  <Characters>131</Characters>
  <Application>Microsoft Office Word</Application>
  <DocSecurity>0</DocSecurity>
  <Lines>1</Lines>
  <Paragraphs>3</Paragraphs>
  <ScaleCrop>false</ScaleCrop>
  <Company>Users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延边朝鲜族自治州工程质量</dc:title>
  <dc:subject/>
  <dc:creator>user</dc:creator>
  <cp:keywords/>
  <dc:description/>
  <cp:lastModifiedBy>XZJD</cp:lastModifiedBy>
  <cp:revision>9</cp:revision>
  <cp:lastPrinted>2016-06-29T01:19:00Z</cp:lastPrinted>
  <dcterms:created xsi:type="dcterms:W3CDTF">2016-06-23T08:58:00Z</dcterms:created>
  <dcterms:modified xsi:type="dcterms:W3CDTF">2016-10-31T07:27:00Z</dcterms:modified>
</cp:coreProperties>
</file>